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858" w:rsidRDefault="00081858" w:rsidP="004E72D8">
      <w:pPr>
        <w:jc w:val="center"/>
        <w:rPr>
          <w:rFonts w:ascii="Arial" w:hAnsi="Arial" w:cs="Arial"/>
          <w:b/>
          <w:color w:val="002060"/>
          <w:sz w:val="36"/>
          <w:szCs w:val="36"/>
        </w:rPr>
      </w:pPr>
    </w:p>
    <w:p w:rsidR="00503717" w:rsidRDefault="00503717" w:rsidP="004E72D8">
      <w:pPr>
        <w:jc w:val="center"/>
        <w:rPr>
          <w:rFonts w:ascii="Arial" w:hAnsi="Arial" w:cs="Arial"/>
          <w:b/>
          <w:color w:val="002060"/>
          <w:sz w:val="36"/>
          <w:szCs w:val="36"/>
        </w:rPr>
      </w:pPr>
      <w:r w:rsidRPr="004E72D8">
        <w:rPr>
          <w:rFonts w:ascii="Arial" w:hAnsi="Arial" w:cs="Arial"/>
          <w:b/>
          <w:color w:val="002060"/>
          <w:sz w:val="36"/>
          <w:szCs w:val="36"/>
        </w:rPr>
        <w:t>WAMES draft volunteer expenses policy</w:t>
      </w:r>
      <w:r w:rsidR="00E978ED" w:rsidRPr="004E72D8">
        <w:rPr>
          <w:rFonts w:ascii="Arial" w:hAnsi="Arial" w:cs="Arial"/>
          <w:b/>
          <w:color w:val="002060"/>
          <w:sz w:val="36"/>
          <w:szCs w:val="36"/>
        </w:rPr>
        <w:t xml:space="preserve"> 2016-2018</w:t>
      </w:r>
    </w:p>
    <w:p w:rsidR="00503717" w:rsidRPr="00503717" w:rsidRDefault="00503717" w:rsidP="00503717">
      <w:pPr>
        <w:rPr>
          <w:rFonts w:ascii="Arial" w:hAnsi="Arial" w:cs="Arial"/>
          <w:sz w:val="24"/>
          <w:szCs w:val="24"/>
        </w:rPr>
      </w:pPr>
      <w:r w:rsidRPr="00503717">
        <w:rPr>
          <w:rFonts w:ascii="Arial" w:hAnsi="Arial" w:cs="Arial"/>
          <w:sz w:val="24"/>
          <w:szCs w:val="24"/>
        </w:rPr>
        <w:t>Volunteers working for WAMES will not be out of pocket as a result of their involvement. Approved expenses will be paid and should not affect benefits claims or have any other legal or tax implications.</w:t>
      </w:r>
    </w:p>
    <w:p w:rsidR="00503717" w:rsidRPr="00503717" w:rsidRDefault="00503717" w:rsidP="00503717">
      <w:pPr>
        <w:rPr>
          <w:rFonts w:ascii="Arial" w:eastAsia="MS Mincho" w:hAnsi="Arial" w:cs="Arial"/>
          <w:sz w:val="24"/>
          <w:szCs w:val="24"/>
        </w:rPr>
      </w:pPr>
      <w:r w:rsidRPr="00503717">
        <w:rPr>
          <w:rFonts w:ascii="Arial" w:eastAsia="MS Mincho" w:hAnsi="Arial" w:cs="Arial"/>
          <w:sz w:val="24"/>
          <w:szCs w:val="24"/>
        </w:rPr>
        <w:t>The expenses paid will be actual costs incurred</w:t>
      </w:r>
      <w:r w:rsidR="00081858">
        <w:rPr>
          <w:rFonts w:ascii="Arial" w:eastAsia="MS Mincho" w:hAnsi="Arial" w:cs="Arial"/>
          <w:sz w:val="24"/>
          <w:szCs w:val="24"/>
        </w:rPr>
        <w:t xml:space="preserve"> within the maximum stated allowance</w:t>
      </w:r>
      <w:r w:rsidRPr="00503717">
        <w:rPr>
          <w:rFonts w:ascii="Arial" w:eastAsia="MS Mincho" w:hAnsi="Arial" w:cs="Arial"/>
          <w:sz w:val="24"/>
          <w:szCs w:val="24"/>
        </w:rPr>
        <w:t xml:space="preserve">. All expenses claimed </w:t>
      </w:r>
      <w:r w:rsidR="00E978ED">
        <w:rPr>
          <w:rFonts w:ascii="Arial" w:eastAsia="MS Mincho" w:hAnsi="Arial" w:cs="Arial"/>
          <w:sz w:val="24"/>
          <w:szCs w:val="24"/>
        </w:rPr>
        <w:t xml:space="preserve">for </w:t>
      </w:r>
      <w:r w:rsidR="00E978ED" w:rsidRPr="00503717">
        <w:rPr>
          <w:rFonts w:ascii="Arial" w:eastAsia="MS Mincho" w:hAnsi="Arial" w:cs="Arial"/>
          <w:sz w:val="24"/>
          <w:szCs w:val="24"/>
        </w:rPr>
        <w:t xml:space="preserve">activities relating to work with </w:t>
      </w:r>
      <w:r w:rsidR="00E978ED">
        <w:rPr>
          <w:rFonts w:ascii="Arial" w:eastAsia="MS Mincho" w:hAnsi="Arial" w:cs="Arial"/>
          <w:sz w:val="24"/>
          <w:szCs w:val="24"/>
        </w:rPr>
        <w:t>WAMES</w:t>
      </w:r>
      <w:r w:rsidR="00E978ED" w:rsidRPr="00503717">
        <w:rPr>
          <w:rFonts w:ascii="Arial" w:eastAsia="MS Mincho" w:hAnsi="Arial" w:cs="Arial"/>
          <w:sz w:val="24"/>
          <w:szCs w:val="24"/>
        </w:rPr>
        <w:t xml:space="preserve"> </w:t>
      </w:r>
      <w:r w:rsidRPr="00503717">
        <w:rPr>
          <w:rFonts w:ascii="Arial" w:eastAsia="MS Mincho" w:hAnsi="Arial" w:cs="Arial"/>
          <w:sz w:val="24"/>
          <w:szCs w:val="24"/>
        </w:rPr>
        <w:t>should be supported by valid receipts as evidence of expenditure.</w:t>
      </w:r>
    </w:p>
    <w:p w:rsidR="00503717" w:rsidRPr="00503717" w:rsidRDefault="00503717" w:rsidP="00503717">
      <w:pPr>
        <w:rPr>
          <w:rFonts w:ascii="Arial" w:eastAsia="MS Mincho" w:hAnsi="Arial" w:cs="Arial"/>
          <w:sz w:val="24"/>
          <w:szCs w:val="24"/>
        </w:rPr>
      </w:pPr>
      <w:r w:rsidRPr="00503717">
        <w:rPr>
          <w:rFonts w:ascii="Arial" w:eastAsia="MS Mincho" w:hAnsi="Arial" w:cs="Arial"/>
          <w:sz w:val="24"/>
          <w:szCs w:val="24"/>
        </w:rPr>
        <w:t xml:space="preserve">The expenses that volunteers are entitled to claim whilst working </w:t>
      </w:r>
      <w:r w:rsidR="00E978ED">
        <w:rPr>
          <w:rFonts w:ascii="Arial" w:eastAsia="MS Mincho" w:hAnsi="Arial" w:cs="Arial"/>
          <w:sz w:val="24"/>
          <w:szCs w:val="24"/>
        </w:rPr>
        <w:t xml:space="preserve">for </w:t>
      </w:r>
      <w:r>
        <w:rPr>
          <w:rFonts w:ascii="Arial" w:eastAsia="MS Mincho" w:hAnsi="Arial" w:cs="Arial"/>
          <w:sz w:val="24"/>
          <w:szCs w:val="24"/>
        </w:rPr>
        <w:t>WAMES</w:t>
      </w:r>
      <w:r w:rsidR="00E978ED">
        <w:rPr>
          <w:rFonts w:ascii="Arial" w:eastAsia="MS Mincho" w:hAnsi="Arial" w:cs="Arial"/>
          <w:sz w:val="24"/>
          <w:szCs w:val="24"/>
        </w:rPr>
        <w:t xml:space="preserve"> are</w:t>
      </w:r>
      <w:r w:rsidR="00081858">
        <w:rPr>
          <w:rFonts w:ascii="Arial" w:eastAsia="MS Mincho" w:hAnsi="Arial" w:cs="Arial"/>
          <w:sz w:val="24"/>
          <w:szCs w:val="24"/>
        </w:rPr>
        <w:t xml:space="preserve"> for</w:t>
      </w:r>
      <w:r w:rsidRPr="00503717">
        <w:rPr>
          <w:rFonts w:ascii="Arial" w:eastAsia="MS Mincho" w:hAnsi="Arial" w:cs="Arial"/>
          <w:sz w:val="24"/>
          <w:szCs w:val="24"/>
        </w:rPr>
        <w:t>:</w:t>
      </w:r>
    </w:p>
    <w:p w:rsidR="00503717" w:rsidRPr="00503717" w:rsidRDefault="00503717" w:rsidP="00503717">
      <w:pPr>
        <w:pStyle w:val="PlainText"/>
        <w:numPr>
          <w:ilvl w:val="0"/>
          <w:numId w:val="1"/>
        </w:numPr>
        <w:spacing w:beforeAutospacing="0" w:after="120" w:afterAutospacing="0"/>
        <w:rPr>
          <w:rFonts w:ascii="Arial" w:eastAsia="MS Mincho" w:hAnsi="Arial" w:cs="Arial"/>
        </w:rPr>
      </w:pPr>
      <w:r w:rsidRPr="00503717">
        <w:rPr>
          <w:rFonts w:ascii="Arial" w:eastAsia="MS Mincho" w:hAnsi="Arial" w:cs="Arial"/>
        </w:rPr>
        <w:t>travel to and from the place where the volunteering activity takes place</w:t>
      </w:r>
    </w:p>
    <w:p w:rsidR="00503717" w:rsidRDefault="00503717" w:rsidP="00503717">
      <w:pPr>
        <w:pStyle w:val="PlainText"/>
        <w:numPr>
          <w:ilvl w:val="0"/>
          <w:numId w:val="1"/>
        </w:numPr>
        <w:spacing w:beforeAutospacing="0" w:after="120" w:afterAutospacing="0"/>
        <w:rPr>
          <w:rFonts w:ascii="Arial" w:eastAsia="MS Mincho" w:hAnsi="Arial" w:cs="Arial"/>
        </w:rPr>
      </w:pPr>
      <w:r w:rsidRPr="00503717">
        <w:rPr>
          <w:rFonts w:ascii="Arial" w:eastAsia="MS Mincho" w:hAnsi="Arial" w:cs="Arial"/>
        </w:rPr>
        <w:t>travel during the course of volunteering</w:t>
      </w:r>
    </w:p>
    <w:p w:rsidR="002E0631" w:rsidRPr="00503717" w:rsidRDefault="002E0631" w:rsidP="00503717">
      <w:pPr>
        <w:pStyle w:val="PlainText"/>
        <w:numPr>
          <w:ilvl w:val="0"/>
          <w:numId w:val="1"/>
        </w:numPr>
        <w:spacing w:beforeAutospacing="0" w:after="120" w:afterAutospacing="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car parking fees - fines are not reimbursable</w:t>
      </w:r>
    </w:p>
    <w:p w:rsidR="00503717" w:rsidRDefault="00503717" w:rsidP="00503717">
      <w:pPr>
        <w:pStyle w:val="PlainText"/>
        <w:numPr>
          <w:ilvl w:val="0"/>
          <w:numId w:val="1"/>
        </w:numPr>
        <w:spacing w:beforeAutospacing="0" w:after="120" w:afterAutospacing="0"/>
        <w:rPr>
          <w:rFonts w:ascii="Arial" w:eastAsia="MS Mincho" w:hAnsi="Arial" w:cs="Arial"/>
        </w:rPr>
      </w:pPr>
      <w:r w:rsidRPr="00503717">
        <w:rPr>
          <w:rFonts w:ascii="Arial" w:eastAsia="MS Mincho" w:hAnsi="Arial" w:cs="Arial"/>
        </w:rPr>
        <w:t xml:space="preserve">meals taken </w:t>
      </w:r>
      <w:r w:rsidR="00E978ED">
        <w:rPr>
          <w:rFonts w:ascii="Arial" w:eastAsia="MS Mincho" w:hAnsi="Arial" w:cs="Arial"/>
        </w:rPr>
        <w:t xml:space="preserve">away from home </w:t>
      </w:r>
      <w:r w:rsidRPr="00503717">
        <w:rPr>
          <w:rFonts w:ascii="Arial" w:eastAsia="MS Mincho" w:hAnsi="Arial" w:cs="Arial"/>
        </w:rPr>
        <w:t xml:space="preserve">during the course of volunteering </w:t>
      </w:r>
      <w:r w:rsidR="00081858">
        <w:rPr>
          <w:rFonts w:ascii="Arial" w:eastAsia="MS Mincho" w:hAnsi="Arial" w:cs="Arial"/>
        </w:rPr>
        <w:t>w</w:t>
      </w:r>
      <w:r w:rsidRPr="00503717">
        <w:rPr>
          <w:rFonts w:ascii="Arial" w:eastAsia="MS Mincho" w:hAnsi="Arial" w:cs="Arial"/>
        </w:rPr>
        <w:t xml:space="preserve">here a volunteer works more than 4 hours continuously </w:t>
      </w:r>
      <w:r w:rsidR="001C4002">
        <w:rPr>
          <w:rFonts w:ascii="Arial" w:eastAsia="MS Mincho" w:hAnsi="Arial" w:cs="Arial"/>
        </w:rPr>
        <w:t>– alcohol not included</w:t>
      </w:r>
    </w:p>
    <w:p w:rsidR="001C4002" w:rsidRDefault="002E0631" w:rsidP="001C4002">
      <w:pPr>
        <w:pStyle w:val="PlainText"/>
        <w:numPr>
          <w:ilvl w:val="0"/>
          <w:numId w:val="1"/>
        </w:numPr>
        <w:spacing w:beforeAutospacing="0" w:after="120" w:afterAutospacing="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accommodation at a budget hotel – </w:t>
      </w:r>
      <w:r w:rsidR="001C4002">
        <w:rPr>
          <w:rFonts w:ascii="Arial" w:eastAsia="MS Mincho" w:hAnsi="Arial" w:cs="Arial"/>
        </w:rPr>
        <w:t xml:space="preserve">cost </w:t>
      </w:r>
      <w:r>
        <w:rPr>
          <w:rFonts w:ascii="Arial" w:eastAsia="MS Mincho" w:hAnsi="Arial" w:cs="Arial"/>
        </w:rPr>
        <w:t xml:space="preserve">to be </w:t>
      </w:r>
      <w:r w:rsidR="001C4002">
        <w:rPr>
          <w:rFonts w:ascii="Arial" w:eastAsia="MS Mincho" w:hAnsi="Arial" w:cs="Arial"/>
        </w:rPr>
        <w:t>agreed in advance</w:t>
      </w:r>
    </w:p>
    <w:p w:rsidR="001C4002" w:rsidRPr="008564AE" w:rsidRDefault="001C4002" w:rsidP="001C4002">
      <w:pPr>
        <w:pStyle w:val="PlainText"/>
        <w:numPr>
          <w:ilvl w:val="0"/>
          <w:numId w:val="1"/>
        </w:numPr>
        <w:spacing w:beforeAutospacing="0" w:after="120" w:afterAutospacing="0"/>
        <w:rPr>
          <w:rFonts w:ascii="Arial" w:eastAsia="MS Mincho" w:hAnsi="Arial" w:cs="Arial"/>
        </w:rPr>
      </w:pPr>
      <w:r w:rsidRPr="001C4002">
        <w:rPr>
          <w:rFonts w:ascii="Arial" w:hAnsi="Arial" w:cs="Arial"/>
        </w:rPr>
        <w:t>“Thank you” gift in lieu of accommodation and breakfast, when staying with friends/family</w:t>
      </w:r>
    </w:p>
    <w:p w:rsidR="008564AE" w:rsidRPr="001C4002" w:rsidRDefault="008564AE" w:rsidP="001C4002">
      <w:pPr>
        <w:pStyle w:val="PlainText"/>
        <w:numPr>
          <w:ilvl w:val="0"/>
          <w:numId w:val="1"/>
        </w:numPr>
        <w:spacing w:beforeAutospacing="0" w:after="120" w:afterAutospacing="0"/>
        <w:rPr>
          <w:rFonts w:ascii="Arial" w:eastAsia="MS Mincho" w:hAnsi="Arial" w:cs="Arial"/>
        </w:rPr>
      </w:pPr>
      <w:r>
        <w:rPr>
          <w:rFonts w:ascii="Arial" w:hAnsi="Arial" w:cs="Arial"/>
        </w:rPr>
        <w:t>Care of dependant costs may be available – agree in advance</w:t>
      </w:r>
    </w:p>
    <w:p w:rsidR="001C4002" w:rsidRPr="001C4002" w:rsidRDefault="001C4002" w:rsidP="001C4002">
      <w:pPr>
        <w:pStyle w:val="PlainText"/>
        <w:numPr>
          <w:ilvl w:val="0"/>
          <w:numId w:val="1"/>
        </w:numPr>
        <w:spacing w:beforeAutospacing="0" w:after="120" w:afterAutospacing="0"/>
        <w:rPr>
          <w:rFonts w:ascii="Arial" w:eastAsia="MS Mincho" w:hAnsi="Arial" w:cs="Arial"/>
        </w:rPr>
      </w:pPr>
      <w:r>
        <w:rPr>
          <w:rFonts w:ascii="Arial" w:hAnsi="Arial" w:cs="Arial"/>
        </w:rPr>
        <w:t>Snacks/ refreshments on long journeys</w:t>
      </w:r>
    </w:p>
    <w:p w:rsidR="00503717" w:rsidRPr="00503717" w:rsidRDefault="00503717" w:rsidP="00503717">
      <w:pPr>
        <w:pStyle w:val="PlainText"/>
        <w:numPr>
          <w:ilvl w:val="0"/>
          <w:numId w:val="1"/>
        </w:numPr>
        <w:spacing w:beforeAutospacing="0" w:after="120" w:afterAutospacing="0"/>
        <w:rPr>
          <w:rFonts w:ascii="Arial" w:eastAsia="MS Mincho" w:hAnsi="Arial" w:cs="Arial"/>
        </w:rPr>
      </w:pPr>
      <w:r w:rsidRPr="00503717">
        <w:rPr>
          <w:rFonts w:ascii="Arial" w:eastAsia="MS Mincho" w:hAnsi="Arial" w:cs="Arial"/>
        </w:rPr>
        <w:t>postage, stationery and telephone costs</w:t>
      </w:r>
    </w:p>
    <w:p w:rsidR="00503717" w:rsidRPr="00503717" w:rsidRDefault="00503717" w:rsidP="00503717">
      <w:pPr>
        <w:pStyle w:val="PlainText"/>
        <w:numPr>
          <w:ilvl w:val="0"/>
          <w:numId w:val="1"/>
        </w:numPr>
        <w:spacing w:beforeAutospacing="0" w:after="120" w:afterAutospacing="0"/>
        <w:rPr>
          <w:rFonts w:ascii="Arial" w:eastAsia="MS Mincho" w:hAnsi="Arial" w:cs="Arial"/>
        </w:rPr>
      </w:pPr>
      <w:r w:rsidRPr="00503717">
        <w:rPr>
          <w:rFonts w:ascii="Arial" w:eastAsia="MS Mincho" w:hAnsi="Arial" w:cs="Arial"/>
        </w:rPr>
        <w:t>other expenses</w:t>
      </w:r>
      <w:r w:rsidR="00081858">
        <w:rPr>
          <w:rFonts w:ascii="Arial" w:eastAsia="MS Mincho" w:hAnsi="Arial" w:cs="Arial"/>
        </w:rPr>
        <w:t xml:space="preserve"> </w:t>
      </w:r>
      <w:r w:rsidR="00081858" w:rsidRPr="00503717">
        <w:rPr>
          <w:rFonts w:ascii="Arial" w:eastAsia="MS Mincho" w:hAnsi="Arial" w:cs="Arial"/>
        </w:rPr>
        <w:t>approved</w:t>
      </w:r>
      <w:r w:rsidR="00081858">
        <w:rPr>
          <w:rFonts w:ascii="Arial" w:eastAsia="MS Mincho" w:hAnsi="Arial" w:cs="Arial"/>
        </w:rPr>
        <w:t xml:space="preserve"> in advance</w:t>
      </w:r>
    </w:p>
    <w:p w:rsidR="00503717" w:rsidRPr="00503717" w:rsidRDefault="00503717" w:rsidP="00503717">
      <w:pPr>
        <w:pStyle w:val="PlainText"/>
        <w:spacing w:after="120" w:afterAutospacing="0"/>
        <w:rPr>
          <w:rFonts w:ascii="Arial" w:eastAsia="MS Mincho" w:hAnsi="Arial" w:cs="Arial"/>
        </w:rPr>
      </w:pPr>
      <w:r w:rsidRPr="00503717">
        <w:rPr>
          <w:rFonts w:ascii="Arial" w:eastAsia="MS Mincho" w:hAnsi="Arial" w:cs="Arial"/>
        </w:rPr>
        <w:t>If unsure whether expenditure is valid, please check with the volunteer manager</w:t>
      </w:r>
      <w:r>
        <w:rPr>
          <w:rFonts w:ascii="Arial" w:eastAsia="MS Mincho" w:hAnsi="Arial" w:cs="Arial"/>
        </w:rPr>
        <w:t xml:space="preserve"> or treasurer</w:t>
      </w:r>
      <w:r w:rsidRPr="00503717">
        <w:rPr>
          <w:rFonts w:ascii="Arial" w:eastAsia="MS Mincho" w:hAnsi="Arial" w:cs="Arial"/>
        </w:rPr>
        <w:t>.</w:t>
      </w:r>
      <w:r w:rsidR="00E978ED">
        <w:rPr>
          <w:rFonts w:ascii="Arial" w:eastAsia="MS Mincho" w:hAnsi="Arial" w:cs="Arial"/>
        </w:rPr>
        <w:t xml:space="preserve"> </w:t>
      </w:r>
      <w:r w:rsidRPr="00503717">
        <w:rPr>
          <w:rFonts w:ascii="Arial" w:eastAsia="MS Mincho" w:hAnsi="Arial" w:cs="Arial"/>
        </w:rPr>
        <w:t xml:space="preserve">These expenses are in accordance with the Inland Revenue and the Department for Work and Pensions guidelines. </w:t>
      </w:r>
    </w:p>
    <w:p w:rsidR="00503717" w:rsidRPr="004E72D8" w:rsidRDefault="004E72D8" w:rsidP="004E72D8">
      <w:pPr>
        <w:pStyle w:val="PlainText"/>
        <w:spacing w:after="120" w:afterAutospacing="0"/>
        <w:rPr>
          <w:rFonts w:ascii="Arial" w:eastAsia="MS Mincho" w:hAnsi="Arial" w:cs="Arial"/>
          <w:b/>
          <w:color w:val="002060"/>
          <w:sz w:val="28"/>
          <w:szCs w:val="28"/>
        </w:rPr>
      </w:pPr>
      <w:r>
        <w:rPr>
          <w:rFonts w:ascii="Arial" w:eastAsia="MS Mincho" w:hAnsi="Arial" w:cs="Arial"/>
          <w:b/>
          <w:color w:val="002060"/>
          <w:sz w:val="28"/>
          <w:szCs w:val="28"/>
        </w:rPr>
        <w:t>Rates for claiming e</w:t>
      </w:r>
      <w:r w:rsidR="00503717" w:rsidRPr="004E72D8">
        <w:rPr>
          <w:rFonts w:ascii="Arial" w:eastAsia="MS Mincho" w:hAnsi="Arial" w:cs="Arial"/>
          <w:b/>
          <w:color w:val="002060"/>
          <w:sz w:val="28"/>
          <w:szCs w:val="28"/>
        </w:rPr>
        <w:t>xpenses</w:t>
      </w:r>
    </w:p>
    <w:p w:rsidR="00503717" w:rsidRPr="00503717" w:rsidRDefault="00E978ED" w:rsidP="004E72D8">
      <w:pPr>
        <w:pStyle w:val="PlainText"/>
        <w:spacing w:after="120" w:afterAutospacing="0"/>
        <w:rPr>
          <w:rFonts w:ascii="Arial" w:eastAsia="MS Mincho" w:hAnsi="Arial" w:cs="Arial"/>
        </w:rPr>
      </w:pPr>
      <w:r>
        <w:rPr>
          <w:rFonts w:ascii="Arial" w:eastAsia="MS Mincho" w:hAnsi="Arial" w:cs="Arial"/>
          <w:b/>
          <w:bCs/>
        </w:rPr>
        <w:t xml:space="preserve">1. </w:t>
      </w:r>
      <w:r w:rsidR="00503717" w:rsidRPr="00503717">
        <w:rPr>
          <w:rFonts w:ascii="Arial" w:eastAsia="MS Mincho" w:hAnsi="Arial" w:cs="Arial"/>
          <w:b/>
          <w:bCs/>
        </w:rPr>
        <w:t>Travel</w:t>
      </w:r>
      <w:r w:rsidR="004E72D8">
        <w:rPr>
          <w:rFonts w:ascii="Arial" w:eastAsia="MS Mincho" w:hAnsi="Arial" w:cs="Arial"/>
          <w:b/>
          <w:bCs/>
        </w:rPr>
        <w:t xml:space="preserve"> - </w:t>
      </w:r>
      <w:r w:rsidR="00503717" w:rsidRPr="00503717">
        <w:rPr>
          <w:rFonts w:ascii="Arial" w:eastAsia="MS Mincho" w:hAnsi="Arial" w:cs="Arial"/>
        </w:rPr>
        <w:t>Expenses will be reimbursed for any travel incurred to and from the place where the volunteering activity takes place and travel during the course of volunteering.</w:t>
      </w:r>
      <w:r w:rsidR="004E72D8">
        <w:rPr>
          <w:rFonts w:ascii="Arial" w:eastAsia="MS Mincho" w:hAnsi="Arial" w:cs="Arial"/>
        </w:rPr>
        <w:t xml:space="preserve"> </w:t>
      </w:r>
      <w:r w:rsidR="00503717" w:rsidRPr="00503717">
        <w:rPr>
          <w:rFonts w:ascii="Arial" w:eastAsia="MS Mincho" w:hAnsi="Arial" w:cs="Arial"/>
        </w:rPr>
        <w:t>Travel expenses will be reimbursed at the following rates:</w:t>
      </w:r>
      <w:r w:rsidR="00503717" w:rsidRPr="00503717">
        <w:rPr>
          <w:rFonts w:ascii="Arial" w:eastAsia="MS Mincho" w:hAnsi="Arial" w:cs="Arial"/>
        </w:rPr>
        <w:tab/>
      </w:r>
    </w:p>
    <w:p w:rsidR="004E72D8" w:rsidRPr="008564AE" w:rsidRDefault="004E72D8" w:rsidP="00503717">
      <w:pPr>
        <w:pStyle w:val="PlainText"/>
        <w:spacing w:beforeAutospacing="0" w:after="120" w:afterAutospacing="0"/>
        <w:rPr>
          <w:rFonts w:ascii="Arial" w:eastAsia="MS Mincho" w:hAnsi="Arial" w:cs="Arial"/>
          <w:b/>
          <w:sz w:val="16"/>
          <w:szCs w:val="16"/>
        </w:rPr>
      </w:pPr>
    </w:p>
    <w:p w:rsidR="00503717" w:rsidRDefault="00503717" w:rsidP="00503717">
      <w:pPr>
        <w:pStyle w:val="PlainText"/>
        <w:spacing w:beforeAutospacing="0" w:after="120" w:afterAutospacing="0"/>
        <w:rPr>
          <w:rFonts w:ascii="Arial" w:eastAsia="MS Mincho" w:hAnsi="Arial" w:cs="Arial"/>
        </w:rPr>
      </w:pPr>
      <w:r w:rsidRPr="00503717">
        <w:rPr>
          <w:rFonts w:ascii="Arial" w:eastAsia="MS Mincho" w:hAnsi="Arial" w:cs="Arial"/>
          <w:b/>
        </w:rPr>
        <w:t>Public transport fares</w:t>
      </w:r>
      <w:r>
        <w:rPr>
          <w:rFonts w:ascii="Arial" w:eastAsia="MS Mincho" w:hAnsi="Arial" w:cs="Arial"/>
        </w:rPr>
        <w:t>:</w:t>
      </w:r>
      <w:r w:rsidRPr="00503717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>2nd</w:t>
      </w:r>
      <w:r w:rsidRPr="00503717">
        <w:rPr>
          <w:rFonts w:ascii="Arial" w:eastAsia="MS Mincho" w:hAnsi="Arial" w:cs="Arial"/>
        </w:rPr>
        <w:t xml:space="preserve"> class fares will be reimbursed on production of receipts/ tickets. </w:t>
      </w:r>
    </w:p>
    <w:p w:rsidR="008564AE" w:rsidRPr="008564AE" w:rsidRDefault="008564AE" w:rsidP="00503717">
      <w:pPr>
        <w:pStyle w:val="PlainText"/>
        <w:spacing w:beforeAutospacing="0" w:after="120" w:afterAutospacing="0"/>
        <w:rPr>
          <w:rFonts w:ascii="Arial" w:eastAsia="MS Mincho" w:hAnsi="Arial" w:cs="Arial"/>
          <w:sz w:val="16"/>
          <w:szCs w:val="16"/>
        </w:rPr>
      </w:pPr>
    </w:p>
    <w:p w:rsidR="00503717" w:rsidRPr="00503717" w:rsidRDefault="00503717" w:rsidP="00503717">
      <w:pPr>
        <w:pStyle w:val="PlainText"/>
        <w:spacing w:beforeAutospacing="0" w:after="120" w:afterAutospacing="0"/>
        <w:rPr>
          <w:rFonts w:ascii="Arial" w:eastAsia="MS Mincho" w:hAnsi="Arial" w:cs="Arial"/>
          <w:b/>
        </w:rPr>
      </w:pPr>
      <w:r w:rsidRPr="00503717">
        <w:rPr>
          <w:rFonts w:ascii="Arial" w:eastAsia="MS Mincho" w:hAnsi="Arial" w:cs="Arial"/>
          <w:b/>
        </w:rPr>
        <w:t>Mileage Allowance: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1620"/>
        <w:gridCol w:w="1620"/>
        <w:gridCol w:w="1620"/>
      </w:tblGrid>
      <w:tr w:rsidR="008564AE" w:rsidRPr="00503717" w:rsidTr="008564AE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17" w:rsidRPr="00503717" w:rsidRDefault="00503717">
            <w:pPr>
              <w:pStyle w:val="PlainText"/>
              <w:spacing w:after="120" w:afterAutospacing="0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503717">
              <w:rPr>
                <w:rFonts w:ascii="Arial" w:eastAsia="MS Mincho" w:hAnsi="Arial" w:cs="Arial"/>
                <w:b/>
                <w:bCs/>
              </w:rPr>
              <w:t>Mileage Allowance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17" w:rsidRPr="00503717" w:rsidRDefault="00503717">
            <w:pPr>
              <w:pStyle w:val="PlainText"/>
              <w:spacing w:after="120" w:afterAutospacing="0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503717">
              <w:rPr>
                <w:rFonts w:ascii="Arial" w:eastAsia="MS Mincho" w:hAnsi="Arial" w:cs="Arial"/>
                <w:b/>
                <w:bCs/>
              </w:rPr>
              <w:t>Cars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17" w:rsidRPr="00503717" w:rsidRDefault="00503717">
            <w:pPr>
              <w:pStyle w:val="PlainText"/>
              <w:spacing w:after="120" w:afterAutospacing="0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503717">
              <w:rPr>
                <w:rFonts w:ascii="Arial" w:eastAsia="MS Mincho" w:hAnsi="Arial" w:cs="Arial"/>
                <w:b/>
                <w:bCs/>
              </w:rPr>
              <w:t>Motorcycles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17" w:rsidRPr="00503717" w:rsidRDefault="00503717">
            <w:pPr>
              <w:pStyle w:val="PlainText"/>
              <w:spacing w:after="120" w:afterAutospacing="0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503717">
              <w:rPr>
                <w:rFonts w:ascii="Arial" w:eastAsia="MS Mincho" w:hAnsi="Arial" w:cs="Arial"/>
                <w:b/>
                <w:bCs/>
              </w:rPr>
              <w:t>Bicycles</w:t>
            </w:r>
          </w:p>
        </w:tc>
      </w:tr>
      <w:tr w:rsidR="008564AE" w:rsidRPr="00503717" w:rsidTr="008564AE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17" w:rsidRPr="00503717" w:rsidRDefault="00503717">
            <w:pPr>
              <w:pStyle w:val="PlainText"/>
              <w:spacing w:after="120" w:afterAutospacing="0"/>
              <w:rPr>
                <w:rFonts w:ascii="Arial" w:eastAsia="MS Mincho" w:hAnsi="Arial" w:cs="Arial"/>
              </w:rPr>
            </w:pPr>
            <w:r w:rsidRPr="00503717">
              <w:rPr>
                <w:rFonts w:ascii="Arial" w:eastAsia="MS Mincho" w:hAnsi="Arial" w:cs="Arial"/>
              </w:rPr>
              <w:t>On the first 10,000 miles in the financial year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17" w:rsidRPr="00503717" w:rsidRDefault="00503717">
            <w:pPr>
              <w:pStyle w:val="PlainText"/>
              <w:spacing w:after="120" w:afterAutospacing="0"/>
              <w:jc w:val="center"/>
              <w:rPr>
                <w:rFonts w:ascii="Arial" w:eastAsia="MS Mincho" w:hAnsi="Arial" w:cs="Arial"/>
              </w:rPr>
            </w:pPr>
            <w:r w:rsidRPr="00503717">
              <w:rPr>
                <w:rFonts w:ascii="Arial" w:eastAsia="MS Mincho" w:hAnsi="Arial" w:cs="Arial"/>
              </w:rPr>
              <w:t>45p per mile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17" w:rsidRPr="00503717" w:rsidRDefault="00503717">
            <w:pPr>
              <w:pStyle w:val="PlainText"/>
              <w:spacing w:after="120" w:afterAutospacing="0"/>
              <w:jc w:val="center"/>
              <w:rPr>
                <w:rFonts w:ascii="Arial" w:eastAsia="MS Mincho" w:hAnsi="Arial" w:cs="Arial"/>
              </w:rPr>
            </w:pPr>
            <w:r w:rsidRPr="00503717">
              <w:rPr>
                <w:rFonts w:ascii="Arial" w:eastAsia="MS Mincho" w:hAnsi="Arial" w:cs="Arial"/>
              </w:rPr>
              <w:t>24p per mile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17" w:rsidRPr="00503717" w:rsidRDefault="00503717">
            <w:pPr>
              <w:pStyle w:val="PlainText"/>
              <w:spacing w:after="120" w:afterAutospacing="0"/>
              <w:jc w:val="center"/>
              <w:rPr>
                <w:rFonts w:ascii="Arial" w:eastAsia="MS Mincho" w:hAnsi="Arial" w:cs="Arial"/>
              </w:rPr>
            </w:pPr>
            <w:r w:rsidRPr="00503717">
              <w:rPr>
                <w:rFonts w:ascii="Arial" w:eastAsia="MS Mincho" w:hAnsi="Arial" w:cs="Arial"/>
              </w:rPr>
              <w:t>20p per mile</w:t>
            </w:r>
          </w:p>
        </w:tc>
      </w:tr>
      <w:tr w:rsidR="008564AE" w:rsidRPr="00503717" w:rsidTr="008564AE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17" w:rsidRPr="00503717" w:rsidRDefault="00503717">
            <w:pPr>
              <w:pStyle w:val="PlainText"/>
              <w:spacing w:after="120" w:afterAutospacing="0"/>
              <w:rPr>
                <w:rFonts w:ascii="Arial" w:eastAsia="MS Mincho" w:hAnsi="Arial" w:cs="Arial"/>
              </w:rPr>
            </w:pPr>
            <w:r w:rsidRPr="00503717">
              <w:rPr>
                <w:rFonts w:ascii="Arial" w:eastAsia="MS Mincho" w:hAnsi="Arial" w:cs="Arial"/>
              </w:rPr>
              <w:t>On each additional mile over 10,000 miles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17" w:rsidRPr="00503717" w:rsidRDefault="00503717">
            <w:pPr>
              <w:pStyle w:val="PlainText"/>
              <w:spacing w:after="120" w:afterAutospacing="0"/>
              <w:jc w:val="center"/>
              <w:rPr>
                <w:rFonts w:ascii="Arial" w:eastAsia="MS Mincho" w:hAnsi="Arial" w:cs="Arial"/>
              </w:rPr>
            </w:pPr>
            <w:r w:rsidRPr="00503717">
              <w:rPr>
                <w:rFonts w:ascii="Arial" w:eastAsia="MS Mincho" w:hAnsi="Arial" w:cs="Arial"/>
              </w:rPr>
              <w:t>25p per mile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17" w:rsidRPr="00503717" w:rsidRDefault="00503717">
            <w:pPr>
              <w:pStyle w:val="PlainText"/>
              <w:spacing w:after="120" w:afterAutospacing="0"/>
              <w:jc w:val="center"/>
              <w:rPr>
                <w:rFonts w:ascii="Arial" w:eastAsia="MS Mincho" w:hAnsi="Arial" w:cs="Arial"/>
              </w:rPr>
            </w:pPr>
            <w:r w:rsidRPr="00503717">
              <w:rPr>
                <w:rFonts w:ascii="Arial" w:eastAsia="MS Mincho" w:hAnsi="Arial" w:cs="Arial"/>
              </w:rPr>
              <w:t>15p per mile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17" w:rsidRPr="00503717" w:rsidRDefault="00503717">
            <w:pPr>
              <w:pStyle w:val="PlainText"/>
              <w:spacing w:after="120" w:afterAutospacing="0"/>
              <w:jc w:val="center"/>
              <w:rPr>
                <w:rFonts w:ascii="Arial" w:eastAsia="MS Mincho" w:hAnsi="Arial" w:cs="Arial"/>
              </w:rPr>
            </w:pPr>
          </w:p>
        </w:tc>
      </w:tr>
      <w:tr w:rsidR="008564AE" w:rsidRPr="00503717" w:rsidTr="008564AE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17" w:rsidRPr="00503717" w:rsidRDefault="008564AE">
            <w:pPr>
              <w:pStyle w:val="PlainText"/>
              <w:spacing w:after="120" w:afterAutospacing="0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For each passenger</w:t>
            </w:r>
            <w:r w:rsidR="00503717" w:rsidRPr="00503717">
              <w:rPr>
                <w:rFonts w:ascii="Arial" w:eastAsia="MS Mincho" w:hAnsi="Arial" w:cs="Arial"/>
              </w:rPr>
              <w:t xml:space="preserve">, an additional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17" w:rsidRPr="00503717" w:rsidRDefault="00503717">
            <w:pPr>
              <w:pStyle w:val="PlainText"/>
              <w:spacing w:after="120" w:afterAutospacing="0"/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5</w:t>
            </w:r>
            <w:r w:rsidRPr="00503717">
              <w:rPr>
                <w:rFonts w:ascii="Arial" w:eastAsia="MS Mincho" w:hAnsi="Arial" w:cs="Arial"/>
              </w:rPr>
              <w:t>p per mile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17" w:rsidRPr="00503717" w:rsidRDefault="00503717">
            <w:pPr>
              <w:pStyle w:val="PlainText"/>
              <w:spacing w:after="120" w:afterAutospacing="0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17" w:rsidRPr="00503717" w:rsidRDefault="00503717">
            <w:pPr>
              <w:pStyle w:val="PlainText"/>
              <w:spacing w:after="120" w:afterAutospacing="0"/>
              <w:jc w:val="center"/>
              <w:rPr>
                <w:rFonts w:ascii="Arial" w:eastAsia="MS Mincho" w:hAnsi="Arial" w:cs="Arial"/>
              </w:rPr>
            </w:pPr>
          </w:p>
        </w:tc>
      </w:tr>
    </w:tbl>
    <w:p w:rsidR="001C4002" w:rsidRDefault="00503717" w:rsidP="008564AE">
      <w:pPr>
        <w:pStyle w:val="PlainText"/>
        <w:spacing w:after="120" w:afterAutospacing="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WAMES</w:t>
      </w:r>
      <w:r w:rsidRPr="00503717">
        <w:rPr>
          <w:rFonts w:ascii="Arial" w:eastAsia="MS Mincho" w:hAnsi="Arial" w:cs="Arial"/>
        </w:rPr>
        <w:t xml:space="preserve"> encourages the use of public transport where possible</w:t>
      </w:r>
      <w:r w:rsidR="008564AE">
        <w:rPr>
          <w:rFonts w:ascii="Arial" w:eastAsia="MS Mincho" w:hAnsi="Arial" w:cs="Arial"/>
        </w:rPr>
        <w:t>,</w:t>
      </w:r>
      <w:r>
        <w:rPr>
          <w:rFonts w:ascii="Arial" w:eastAsia="MS Mincho" w:hAnsi="Arial" w:cs="Arial"/>
        </w:rPr>
        <w:t xml:space="preserve"> but recognises that variable health and the rurality of W</w:t>
      </w:r>
      <w:r w:rsidR="00E978ED">
        <w:rPr>
          <w:rFonts w:ascii="Arial" w:eastAsia="MS Mincho" w:hAnsi="Arial" w:cs="Arial"/>
        </w:rPr>
        <w:t>ales could</w:t>
      </w:r>
      <w:r>
        <w:rPr>
          <w:rFonts w:ascii="Arial" w:eastAsia="MS Mincho" w:hAnsi="Arial" w:cs="Arial"/>
        </w:rPr>
        <w:t xml:space="preserve"> affect the </w:t>
      </w:r>
      <w:r w:rsidR="008564AE">
        <w:rPr>
          <w:rFonts w:ascii="Arial" w:eastAsia="MS Mincho" w:hAnsi="Arial" w:cs="Arial"/>
        </w:rPr>
        <w:t xml:space="preserve">choice </w:t>
      </w:r>
      <w:r w:rsidR="00081858">
        <w:rPr>
          <w:rFonts w:ascii="Arial" w:eastAsia="MS Mincho" w:hAnsi="Arial" w:cs="Arial"/>
        </w:rPr>
        <w:t xml:space="preserve">of </w:t>
      </w:r>
      <w:r>
        <w:rPr>
          <w:rFonts w:ascii="Arial" w:eastAsia="MS Mincho" w:hAnsi="Arial" w:cs="Arial"/>
        </w:rPr>
        <w:t>transport</w:t>
      </w:r>
      <w:r w:rsidR="008564AE">
        <w:rPr>
          <w:rFonts w:ascii="Arial" w:eastAsia="MS Mincho" w:hAnsi="Arial" w:cs="Arial"/>
        </w:rPr>
        <w:t xml:space="preserve"> method</w:t>
      </w:r>
      <w:r>
        <w:rPr>
          <w:rFonts w:ascii="Arial" w:eastAsia="MS Mincho" w:hAnsi="Arial" w:cs="Arial"/>
        </w:rPr>
        <w:t>.</w:t>
      </w:r>
    </w:p>
    <w:p w:rsidR="001C4002" w:rsidRPr="00582220" w:rsidRDefault="001C4002" w:rsidP="001C4002">
      <w:pPr>
        <w:pStyle w:val="PlainText"/>
        <w:spacing w:after="120" w:afterAutospacing="0"/>
        <w:rPr>
          <w:rFonts w:ascii="Arial" w:eastAsia="MS Mincho" w:hAnsi="Arial" w:cs="Arial"/>
          <w:b/>
        </w:rPr>
      </w:pPr>
      <w:r w:rsidRPr="00582220">
        <w:rPr>
          <w:rFonts w:ascii="Arial" w:eastAsia="MS Mincho" w:hAnsi="Arial" w:cs="Arial"/>
          <w:b/>
        </w:rPr>
        <w:lastRenderedPageBreak/>
        <w:t xml:space="preserve">2. </w:t>
      </w:r>
      <w:r w:rsidR="00582220">
        <w:rPr>
          <w:rFonts w:ascii="Arial" w:eastAsia="MS Mincho" w:hAnsi="Arial" w:cs="Arial"/>
          <w:b/>
        </w:rPr>
        <w:t>Subsistence</w:t>
      </w:r>
      <w:r w:rsidR="003114BB">
        <w:rPr>
          <w:rFonts w:ascii="Arial" w:eastAsia="MS Mincho" w:hAnsi="Arial" w:cs="Arial"/>
          <w:b/>
        </w:rPr>
        <w:t xml:space="preserve"> maximums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1350"/>
        <w:gridCol w:w="1710"/>
      </w:tblGrid>
      <w:tr w:rsidR="008564AE" w:rsidRPr="00503717" w:rsidTr="008564AE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AE" w:rsidRPr="00503717" w:rsidRDefault="008564AE" w:rsidP="004917A9">
            <w:pPr>
              <w:pStyle w:val="PlainText"/>
              <w:spacing w:after="120" w:afterAutospacing="0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AE" w:rsidRPr="00503717" w:rsidRDefault="008564AE" w:rsidP="004917A9">
            <w:pPr>
              <w:pStyle w:val="PlainText"/>
              <w:spacing w:after="120" w:afterAutospacing="0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AE" w:rsidRPr="00503717" w:rsidRDefault="008564AE" w:rsidP="004917A9">
            <w:pPr>
              <w:pStyle w:val="PlainText"/>
              <w:spacing w:after="120" w:afterAutospacing="0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8564AE" w:rsidRPr="00503717" w:rsidTr="008564AE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AE" w:rsidRPr="00503717" w:rsidRDefault="008564AE" w:rsidP="00582220">
            <w:pPr>
              <w:pStyle w:val="PlainText"/>
              <w:spacing w:after="120" w:afterAutospacing="0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Accommodation guideline per room per night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AE" w:rsidRPr="00503717" w:rsidRDefault="008564AE" w:rsidP="004917A9">
            <w:pPr>
              <w:pStyle w:val="PlainText"/>
              <w:spacing w:after="120" w:afterAutospacing="0"/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£35-65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AE" w:rsidRPr="00503717" w:rsidRDefault="008564AE" w:rsidP="004917A9">
            <w:pPr>
              <w:pStyle w:val="PlainText"/>
              <w:spacing w:after="120" w:afterAutospacing="0"/>
              <w:jc w:val="center"/>
              <w:rPr>
                <w:rFonts w:ascii="Arial" w:eastAsia="MS Mincho" w:hAnsi="Arial" w:cs="Arial"/>
              </w:rPr>
            </w:pPr>
          </w:p>
        </w:tc>
      </w:tr>
      <w:tr w:rsidR="008564AE" w:rsidRPr="00503717" w:rsidTr="008564AE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AE" w:rsidRPr="00503717" w:rsidRDefault="008564AE" w:rsidP="004917A9">
            <w:pPr>
              <w:pStyle w:val="PlainText"/>
              <w:spacing w:after="120" w:afterAutospacing="0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Breakfast</w:t>
            </w:r>
            <w:r w:rsidR="00081858">
              <w:rPr>
                <w:rFonts w:ascii="Arial" w:eastAsia="MS Mincho" w:hAnsi="Arial" w:cs="Arial"/>
              </w:rPr>
              <w:t>, if not included in room rate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AE" w:rsidRPr="00503717" w:rsidRDefault="008564AE" w:rsidP="004917A9">
            <w:pPr>
              <w:pStyle w:val="PlainText"/>
              <w:spacing w:after="120" w:afterAutospacing="0"/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£8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AE" w:rsidRPr="00503717" w:rsidRDefault="008564AE" w:rsidP="004917A9">
            <w:pPr>
              <w:pStyle w:val="PlainText"/>
              <w:spacing w:after="120" w:afterAutospacing="0"/>
              <w:jc w:val="center"/>
              <w:rPr>
                <w:rFonts w:ascii="Arial" w:eastAsia="MS Mincho" w:hAnsi="Arial" w:cs="Arial"/>
              </w:rPr>
            </w:pPr>
          </w:p>
        </w:tc>
      </w:tr>
      <w:tr w:rsidR="008564AE" w:rsidRPr="00503717" w:rsidTr="008564AE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AE" w:rsidRPr="00503717" w:rsidRDefault="008564AE" w:rsidP="004917A9">
            <w:pPr>
              <w:pStyle w:val="PlainText"/>
              <w:spacing w:after="120" w:afterAutospacing="0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‘Thank you’ gift in lieu of B&amp;B</w:t>
            </w:r>
            <w:r w:rsidRPr="00503717">
              <w:rPr>
                <w:rFonts w:ascii="Arial" w:eastAsia="MS Mincho" w:hAnsi="Arial" w:cs="Arial"/>
              </w:rPr>
              <w:t xml:space="preserve"> </w:t>
            </w:r>
            <w:r w:rsidR="003114BB">
              <w:rPr>
                <w:rFonts w:ascii="Arial" w:eastAsia="MS Mincho" w:hAnsi="Arial" w:cs="Arial"/>
              </w:rPr>
              <w:t>per night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AE" w:rsidRPr="00503717" w:rsidRDefault="008564AE" w:rsidP="003114BB">
            <w:pPr>
              <w:pStyle w:val="PlainText"/>
              <w:spacing w:after="120" w:afterAutospacing="0"/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£1</w:t>
            </w:r>
            <w:r w:rsidR="003114BB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AE" w:rsidRPr="00503717" w:rsidRDefault="008564AE" w:rsidP="004917A9">
            <w:pPr>
              <w:pStyle w:val="PlainText"/>
              <w:spacing w:after="120" w:afterAutospacing="0"/>
              <w:jc w:val="center"/>
              <w:rPr>
                <w:rFonts w:ascii="Arial" w:eastAsia="MS Mincho" w:hAnsi="Arial" w:cs="Arial"/>
              </w:rPr>
            </w:pPr>
          </w:p>
        </w:tc>
      </w:tr>
      <w:tr w:rsidR="008564AE" w:rsidRPr="00503717" w:rsidTr="008564AE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AE" w:rsidRPr="00582220" w:rsidRDefault="008564AE" w:rsidP="004917A9">
            <w:pPr>
              <w:pStyle w:val="PlainText"/>
              <w:spacing w:after="120" w:afterAutospacing="0"/>
              <w:rPr>
                <w:rFonts w:ascii="Arial" w:eastAsia="MS Mincho" w:hAnsi="Arial" w:cs="Arial"/>
                <w:bCs/>
              </w:rPr>
            </w:pPr>
            <w:r w:rsidRPr="00582220">
              <w:rPr>
                <w:rFonts w:ascii="Arial" w:eastAsia="MS Mincho" w:hAnsi="Arial" w:cs="Arial"/>
                <w:bCs/>
              </w:rPr>
              <w:t>Refreshment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AE" w:rsidRPr="00582220" w:rsidRDefault="008564AE" w:rsidP="00081858">
            <w:pPr>
              <w:pStyle w:val="PlainText"/>
              <w:spacing w:after="120" w:afterAutospacing="0"/>
              <w:jc w:val="center"/>
              <w:rPr>
                <w:rFonts w:ascii="Arial" w:eastAsia="MS Mincho" w:hAnsi="Arial" w:cs="Arial"/>
                <w:bCs/>
              </w:rPr>
            </w:pPr>
            <w:r w:rsidRPr="00582220">
              <w:rPr>
                <w:rFonts w:ascii="Arial" w:eastAsia="MS Mincho" w:hAnsi="Arial" w:cs="Arial"/>
                <w:bCs/>
              </w:rPr>
              <w:t xml:space="preserve">£5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E" w:rsidRPr="00503717" w:rsidRDefault="008564AE" w:rsidP="004917A9">
            <w:pPr>
              <w:pStyle w:val="PlainText"/>
              <w:spacing w:after="120" w:afterAutospacing="0"/>
              <w:jc w:val="center"/>
              <w:rPr>
                <w:rFonts w:ascii="Arial" w:eastAsia="MS Mincho" w:hAnsi="Arial" w:cs="Arial"/>
              </w:rPr>
            </w:pPr>
          </w:p>
        </w:tc>
      </w:tr>
      <w:tr w:rsidR="008564AE" w:rsidRPr="00503717" w:rsidTr="008564AE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AE" w:rsidRPr="00503717" w:rsidRDefault="008564AE" w:rsidP="004917A9">
            <w:pPr>
              <w:pStyle w:val="PlainText"/>
              <w:spacing w:after="120" w:afterAutospacing="0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Lunch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AE" w:rsidRPr="00503717" w:rsidRDefault="008564AE" w:rsidP="003114BB">
            <w:pPr>
              <w:pStyle w:val="PlainText"/>
              <w:spacing w:after="120" w:afterAutospacing="0"/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£</w:t>
            </w:r>
            <w:r w:rsidR="003114BB">
              <w:rPr>
                <w:rFonts w:ascii="Arial" w:eastAsia="MS Mincho" w:hAnsi="Arial" w:cs="Arial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AE" w:rsidRPr="00503717" w:rsidRDefault="008564AE" w:rsidP="004917A9">
            <w:pPr>
              <w:pStyle w:val="PlainText"/>
              <w:spacing w:after="120" w:afterAutospacing="0"/>
              <w:jc w:val="center"/>
              <w:rPr>
                <w:rFonts w:ascii="Arial" w:eastAsia="MS Mincho" w:hAnsi="Arial" w:cs="Arial"/>
              </w:rPr>
            </w:pPr>
          </w:p>
        </w:tc>
      </w:tr>
      <w:tr w:rsidR="008564AE" w:rsidRPr="00503717" w:rsidTr="008564AE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E" w:rsidRDefault="008564AE" w:rsidP="004917A9">
            <w:pPr>
              <w:pStyle w:val="PlainText"/>
              <w:spacing w:after="120" w:afterAutospacing="0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Dinner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E" w:rsidRPr="00503717" w:rsidRDefault="008564AE" w:rsidP="004917A9">
            <w:pPr>
              <w:pStyle w:val="PlainText"/>
              <w:spacing w:after="120" w:afterAutospacing="0"/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£15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E" w:rsidRPr="00503717" w:rsidRDefault="008564AE" w:rsidP="004917A9">
            <w:pPr>
              <w:pStyle w:val="PlainText"/>
              <w:spacing w:after="120" w:afterAutospacing="0"/>
              <w:jc w:val="center"/>
              <w:rPr>
                <w:rFonts w:ascii="Arial" w:eastAsia="MS Mincho" w:hAnsi="Arial" w:cs="Arial"/>
              </w:rPr>
            </w:pPr>
          </w:p>
        </w:tc>
      </w:tr>
    </w:tbl>
    <w:p w:rsidR="00582220" w:rsidRDefault="00582220" w:rsidP="00503717">
      <w:pPr>
        <w:pStyle w:val="PlainText"/>
        <w:spacing w:beforeAutospacing="0" w:after="120" w:afterAutospacing="0"/>
        <w:rPr>
          <w:rFonts w:ascii="Arial" w:eastAsia="MS Mincho" w:hAnsi="Arial" w:cs="Arial"/>
          <w:b/>
        </w:rPr>
      </w:pPr>
    </w:p>
    <w:p w:rsidR="00503717" w:rsidRPr="003114BB" w:rsidRDefault="00582220" w:rsidP="00503717">
      <w:pPr>
        <w:pStyle w:val="PlainText"/>
        <w:spacing w:beforeAutospacing="0" w:after="120" w:afterAutospacing="0"/>
        <w:rPr>
          <w:rFonts w:ascii="Arial" w:eastAsia="MS Mincho" w:hAnsi="Arial" w:cs="Arial"/>
        </w:rPr>
      </w:pPr>
      <w:r>
        <w:rPr>
          <w:rFonts w:ascii="Arial" w:eastAsia="MS Mincho" w:hAnsi="Arial" w:cs="Arial"/>
          <w:b/>
        </w:rPr>
        <w:t>3</w:t>
      </w:r>
      <w:r w:rsidR="004E72D8">
        <w:rPr>
          <w:rFonts w:ascii="Arial" w:eastAsia="MS Mincho" w:hAnsi="Arial" w:cs="Arial"/>
          <w:b/>
        </w:rPr>
        <w:t xml:space="preserve">. </w:t>
      </w:r>
      <w:r w:rsidR="008564AE">
        <w:rPr>
          <w:rFonts w:ascii="Arial" w:eastAsia="MS Mincho" w:hAnsi="Arial" w:cs="Arial"/>
          <w:b/>
        </w:rPr>
        <w:t>Care of dependant</w:t>
      </w:r>
      <w:r w:rsidR="00503717" w:rsidRPr="00E978ED">
        <w:rPr>
          <w:rFonts w:ascii="Arial" w:eastAsia="MS Mincho" w:hAnsi="Arial" w:cs="Arial"/>
          <w:b/>
        </w:rPr>
        <w:t xml:space="preserve"> during the period of voluntary work</w:t>
      </w:r>
      <w:r w:rsidR="004E72D8">
        <w:rPr>
          <w:rFonts w:ascii="Arial" w:eastAsia="MS Mincho" w:hAnsi="Arial" w:cs="Arial"/>
          <w:b/>
        </w:rPr>
        <w:t xml:space="preserve"> </w:t>
      </w:r>
      <w:r w:rsidR="003114BB" w:rsidRPr="003114BB">
        <w:rPr>
          <w:rFonts w:ascii="Arial" w:eastAsia="MS Mincho" w:hAnsi="Arial" w:cs="Arial"/>
        </w:rPr>
        <w:t>–</w:t>
      </w:r>
      <w:r w:rsidR="004E72D8" w:rsidRPr="003114BB">
        <w:rPr>
          <w:rFonts w:ascii="Arial" w:eastAsia="MS Mincho" w:hAnsi="Arial" w:cs="Arial"/>
        </w:rPr>
        <w:t xml:space="preserve"> </w:t>
      </w:r>
      <w:r w:rsidR="003114BB" w:rsidRPr="003114BB">
        <w:rPr>
          <w:rFonts w:ascii="Arial" w:eastAsia="MS Mincho" w:hAnsi="Arial" w:cs="Arial"/>
        </w:rPr>
        <w:t>If possible WAMES will</w:t>
      </w:r>
      <w:r w:rsidR="003114BB">
        <w:rPr>
          <w:rFonts w:ascii="Arial" w:eastAsia="MS Mincho" w:hAnsi="Arial" w:cs="Arial"/>
        </w:rPr>
        <w:t xml:space="preserve"> cover the cost of childcare, carer or sitter if it is necessary for a volunteer to be away from home while volunteering for WAMES. This must be agreed in advance. Costs up to £15 an hour will be considered for professional care provider. </w:t>
      </w:r>
      <w:r w:rsidR="00503717" w:rsidRPr="003114BB">
        <w:rPr>
          <w:rFonts w:ascii="Arial" w:eastAsia="MS Mincho" w:hAnsi="Arial" w:cs="Arial"/>
        </w:rPr>
        <w:t xml:space="preserve">The claim must be supported by valid documentation (receipts, invoices or timesheets) detailing the date and duration of the childcare provision. </w:t>
      </w:r>
    </w:p>
    <w:p w:rsidR="00503717" w:rsidRPr="004E72D8" w:rsidRDefault="00503717" w:rsidP="008564AE">
      <w:pPr>
        <w:pStyle w:val="PlainText"/>
        <w:spacing w:after="120" w:afterAutospacing="0"/>
        <w:rPr>
          <w:rFonts w:ascii="Arial" w:eastAsia="MS Mincho" w:hAnsi="Arial" w:cs="Arial"/>
          <w:b/>
          <w:color w:val="002060"/>
          <w:sz w:val="28"/>
          <w:szCs w:val="28"/>
        </w:rPr>
      </w:pPr>
      <w:r w:rsidRPr="004E72D8">
        <w:rPr>
          <w:rFonts w:ascii="Arial" w:eastAsia="MS Mincho" w:hAnsi="Arial" w:cs="Arial"/>
          <w:b/>
          <w:color w:val="002060"/>
          <w:sz w:val="28"/>
          <w:szCs w:val="28"/>
        </w:rPr>
        <w:t>Payment of expenses</w:t>
      </w:r>
    </w:p>
    <w:p w:rsidR="00503717" w:rsidRPr="00503717" w:rsidRDefault="00503717" w:rsidP="00503717">
      <w:pPr>
        <w:pStyle w:val="PlainText"/>
        <w:spacing w:after="120" w:afterAutospacing="0"/>
        <w:rPr>
          <w:rFonts w:ascii="Arial" w:eastAsia="MS Mincho" w:hAnsi="Arial" w:cs="Arial"/>
        </w:rPr>
      </w:pPr>
      <w:r w:rsidRPr="00503717">
        <w:rPr>
          <w:rFonts w:ascii="Arial" w:eastAsia="MS Mincho" w:hAnsi="Arial" w:cs="Arial"/>
        </w:rPr>
        <w:t>To claim expenses, complete the attached expense</w:t>
      </w:r>
      <w:r w:rsidR="009218C2">
        <w:rPr>
          <w:rFonts w:ascii="Arial" w:eastAsia="MS Mincho" w:hAnsi="Arial" w:cs="Arial"/>
        </w:rPr>
        <w:t>s</w:t>
      </w:r>
      <w:r w:rsidRPr="00503717">
        <w:rPr>
          <w:rFonts w:ascii="Arial" w:eastAsia="MS Mincho" w:hAnsi="Arial" w:cs="Arial"/>
        </w:rPr>
        <w:t xml:space="preserve"> claim form. </w:t>
      </w:r>
      <w:r w:rsidR="009218C2">
        <w:rPr>
          <w:rFonts w:ascii="Arial" w:eastAsia="MS Mincho" w:hAnsi="Arial" w:cs="Arial"/>
        </w:rPr>
        <w:t>A</w:t>
      </w:r>
      <w:r w:rsidRPr="00503717">
        <w:rPr>
          <w:rFonts w:ascii="Arial" w:eastAsia="MS Mincho" w:hAnsi="Arial" w:cs="Arial"/>
        </w:rPr>
        <w:t>sk if you need any help to complete the form.</w:t>
      </w:r>
      <w:r w:rsidR="002E0631">
        <w:rPr>
          <w:rFonts w:ascii="Arial" w:eastAsia="MS Mincho" w:hAnsi="Arial" w:cs="Arial"/>
        </w:rPr>
        <w:t xml:space="preserve"> </w:t>
      </w:r>
      <w:r w:rsidR="009218C2" w:rsidRPr="00503717">
        <w:rPr>
          <w:rFonts w:ascii="Arial" w:eastAsia="MS Mincho" w:hAnsi="Arial" w:cs="Arial"/>
        </w:rPr>
        <w:t xml:space="preserve">Please </w:t>
      </w:r>
      <w:r w:rsidR="009218C2">
        <w:rPr>
          <w:rFonts w:ascii="Arial" w:eastAsia="MS Mincho" w:hAnsi="Arial" w:cs="Arial"/>
        </w:rPr>
        <w:t>s</w:t>
      </w:r>
      <w:r w:rsidR="002E0631">
        <w:rPr>
          <w:rFonts w:ascii="Arial" w:eastAsia="MS Mincho" w:hAnsi="Arial" w:cs="Arial"/>
        </w:rPr>
        <w:t xml:space="preserve">ubmit claims </w:t>
      </w:r>
      <w:r w:rsidR="009218C2">
        <w:rPr>
          <w:rFonts w:ascii="Arial" w:eastAsia="MS Mincho" w:hAnsi="Arial" w:cs="Arial"/>
        </w:rPr>
        <w:t xml:space="preserve">regularly and </w:t>
      </w:r>
      <w:r w:rsidR="00E745BD">
        <w:rPr>
          <w:rFonts w:ascii="Arial" w:eastAsia="MS Mincho" w:hAnsi="Arial" w:cs="Arial"/>
        </w:rPr>
        <w:t>as soon as possible after the event</w:t>
      </w:r>
      <w:r w:rsidR="009218C2">
        <w:rPr>
          <w:rFonts w:ascii="Arial" w:eastAsia="MS Mincho" w:hAnsi="Arial" w:cs="Arial"/>
        </w:rPr>
        <w:t>, ideally within maximum</w:t>
      </w:r>
      <w:r w:rsidR="00E745BD">
        <w:rPr>
          <w:rFonts w:ascii="Arial" w:eastAsia="MS Mincho" w:hAnsi="Arial" w:cs="Arial"/>
        </w:rPr>
        <w:t xml:space="preserve"> 2 months</w:t>
      </w:r>
      <w:r w:rsidR="009218C2">
        <w:rPr>
          <w:rFonts w:ascii="Arial" w:eastAsia="MS Mincho" w:hAnsi="Arial" w:cs="Arial"/>
        </w:rPr>
        <w:t>,</w:t>
      </w:r>
      <w:r w:rsidR="00E745BD">
        <w:rPr>
          <w:rFonts w:ascii="Arial" w:eastAsia="MS Mincho" w:hAnsi="Arial" w:cs="Arial"/>
        </w:rPr>
        <w:t xml:space="preserve"> and before the end of November </w:t>
      </w:r>
      <w:r w:rsidR="002E0631">
        <w:rPr>
          <w:rFonts w:ascii="Arial" w:eastAsia="MS Mincho" w:hAnsi="Arial" w:cs="Arial"/>
        </w:rPr>
        <w:t>to assist WAMES with budgeting</w:t>
      </w:r>
      <w:r w:rsidR="00E745BD">
        <w:rPr>
          <w:rFonts w:ascii="Arial" w:eastAsia="MS Mincho" w:hAnsi="Arial" w:cs="Arial"/>
        </w:rPr>
        <w:t xml:space="preserve"> and book keeping</w:t>
      </w:r>
      <w:r w:rsidR="002E0631">
        <w:rPr>
          <w:rFonts w:ascii="Arial" w:eastAsia="MS Mincho" w:hAnsi="Arial" w:cs="Arial"/>
        </w:rPr>
        <w:t>.</w:t>
      </w:r>
    </w:p>
    <w:p w:rsidR="00503717" w:rsidRPr="00503717" w:rsidRDefault="00503717" w:rsidP="00503717">
      <w:pPr>
        <w:pStyle w:val="PlainText"/>
        <w:spacing w:after="120" w:afterAutospacing="0"/>
        <w:rPr>
          <w:rFonts w:ascii="Arial" w:eastAsia="MS Mincho" w:hAnsi="Arial" w:cs="Arial"/>
        </w:rPr>
      </w:pPr>
      <w:r w:rsidRPr="00503717">
        <w:rPr>
          <w:rFonts w:ascii="Arial" w:eastAsia="MS Mincho" w:hAnsi="Arial" w:cs="Arial"/>
        </w:rPr>
        <w:t>Once completed, expenses will be processed as soon as possible.</w:t>
      </w:r>
      <w:r w:rsidR="002E0631">
        <w:rPr>
          <w:rFonts w:ascii="Arial" w:eastAsia="MS Mincho" w:hAnsi="Arial" w:cs="Arial"/>
        </w:rPr>
        <w:t xml:space="preserve"> Please let your volunteer manager know if you will require expenses to</w:t>
      </w:r>
      <w:r w:rsidRPr="00503717">
        <w:rPr>
          <w:rFonts w:ascii="Arial" w:eastAsia="MS Mincho" w:hAnsi="Arial" w:cs="Arial"/>
        </w:rPr>
        <w:t xml:space="preserve"> </w:t>
      </w:r>
      <w:r w:rsidR="00582220">
        <w:rPr>
          <w:rFonts w:ascii="Arial" w:eastAsia="MS Mincho" w:hAnsi="Arial" w:cs="Arial"/>
        </w:rPr>
        <w:t xml:space="preserve">be paid by a specific date. </w:t>
      </w:r>
      <w:r w:rsidRPr="00503717">
        <w:rPr>
          <w:rFonts w:ascii="Arial" w:eastAsia="MS Mincho" w:hAnsi="Arial" w:cs="Arial"/>
        </w:rPr>
        <w:t xml:space="preserve">Claims </w:t>
      </w:r>
      <w:r w:rsidR="004E72D8">
        <w:rPr>
          <w:rFonts w:ascii="Arial" w:eastAsia="MS Mincho" w:hAnsi="Arial" w:cs="Arial"/>
        </w:rPr>
        <w:t>can be paid by bank transfer or b</w:t>
      </w:r>
      <w:r w:rsidRPr="00503717">
        <w:rPr>
          <w:rFonts w:ascii="Arial" w:eastAsia="MS Mincho" w:hAnsi="Arial" w:cs="Arial"/>
        </w:rPr>
        <w:t>y cheque.</w:t>
      </w:r>
    </w:p>
    <w:p w:rsidR="00503717" w:rsidRPr="00503717" w:rsidRDefault="00503717" w:rsidP="00503717">
      <w:pPr>
        <w:pStyle w:val="PlainText"/>
        <w:spacing w:after="120" w:afterAutospacing="0"/>
        <w:rPr>
          <w:rFonts w:ascii="Arial" w:eastAsia="MS Mincho" w:hAnsi="Arial" w:cs="Arial"/>
        </w:rPr>
      </w:pPr>
      <w:r w:rsidRPr="00503717">
        <w:rPr>
          <w:rFonts w:ascii="Arial" w:eastAsia="MS Mincho" w:hAnsi="Arial" w:cs="Arial"/>
        </w:rPr>
        <w:t xml:space="preserve">It is possible, in some circumstances, to claim expenses in advance. Ask your volunteer </w:t>
      </w:r>
      <w:r w:rsidR="00FF4A7E">
        <w:rPr>
          <w:rFonts w:ascii="Arial" w:eastAsia="MS Mincho" w:hAnsi="Arial" w:cs="Arial"/>
        </w:rPr>
        <w:t>support officer</w:t>
      </w:r>
      <w:bookmarkStart w:id="0" w:name="_GoBack"/>
      <w:bookmarkEnd w:id="0"/>
      <w:r w:rsidRPr="00503717">
        <w:rPr>
          <w:rFonts w:ascii="Arial" w:eastAsia="MS Mincho" w:hAnsi="Arial" w:cs="Arial"/>
        </w:rPr>
        <w:t xml:space="preserve"> more details.</w:t>
      </w:r>
    </w:p>
    <w:p w:rsidR="00503717" w:rsidRDefault="00503717" w:rsidP="0050371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503717" w:rsidRDefault="00503717" w:rsidP="0050371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E72D8" w:rsidRDefault="004E72D8" w:rsidP="0050371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E72D8" w:rsidRDefault="004E72D8" w:rsidP="00503717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4E72D8" w:rsidSect="000818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59A2"/>
    <w:multiLevelType w:val="hybridMultilevel"/>
    <w:tmpl w:val="AA0ACD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AB79B7"/>
    <w:multiLevelType w:val="multilevel"/>
    <w:tmpl w:val="81D072EC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6F74084E"/>
    <w:multiLevelType w:val="hybridMultilevel"/>
    <w:tmpl w:val="72803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547521"/>
    <w:multiLevelType w:val="hybridMultilevel"/>
    <w:tmpl w:val="77C0A0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17"/>
    <w:rsid w:val="00081858"/>
    <w:rsid w:val="00082E2C"/>
    <w:rsid w:val="001C4002"/>
    <w:rsid w:val="002E0631"/>
    <w:rsid w:val="003114BB"/>
    <w:rsid w:val="004E72D8"/>
    <w:rsid w:val="00503717"/>
    <w:rsid w:val="00582220"/>
    <w:rsid w:val="008564AE"/>
    <w:rsid w:val="009218C2"/>
    <w:rsid w:val="00A46E38"/>
    <w:rsid w:val="00BC2C0E"/>
    <w:rsid w:val="00E745BD"/>
    <w:rsid w:val="00E978ED"/>
    <w:rsid w:val="00FF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717"/>
    <w:pPr>
      <w:spacing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40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03717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3717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3717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03717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50371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371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371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0371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03717"/>
    <w:rPr>
      <w:color w:val="0000FF"/>
      <w:u w:val="single"/>
    </w:rPr>
  </w:style>
  <w:style w:type="paragraph" w:styleId="PlainText">
    <w:name w:val="Plain Text"/>
    <w:basedOn w:val="Normal"/>
    <w:link w:val="PlainTextChar"/>
    <w:unhideWhenUsed/>
    <w:rsid w:val="005037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50371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717"/>
    <w:rPr>
      <w:rFonts w:ascii="Tahoma" w:eastAsia="Calibri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1C4002"/>
    <w:pPr>
      <w:tabs>
        <w:tab w:val="left" w:pos="720"/>
        <w:tab w:val="left" w:pos="1440"/>
        <w:tab w:val="left" w:pos="2340"/>
      </w:tabs>
      <w:spacing w:after="0" w:line="240" w:lineRule="auto"/>
      <w:ind w:left="720"/>
    </w:pPr>
    <w:rPr>
      <w:rFonts w:ascii="Times New Roman" w:eastAsia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C400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C4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717"/>
    <w:pPr>
      <w:spacing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40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03717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3717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3717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03717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50371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371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371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0371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03717"/>
    <w:rPr>
      <w:color w:val="0000FF"/>
      <w:u w:val="single"/>
    </w:rPr>
  </w:style>
  <w:style w:type="paragraph" w:styleId="PlainText">
    <w:name w:val="Plain Text"/>
    <w:basedOn w:val="Normal"/>
    <w:link w:val="PlainTextChar"/>
    <w:unhideWhenUsed/>
    <w:rsid w:val="005037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50371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717"/>
    <w:rPr>
      <w:rFonts w:ascii="Tahoma" w:eastAsia="Calibri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1C4002"/>
    <w:pPr>
      <w:tabs>
        <w:tab w:val="left" w:pos="720"/>
        <w:tab w:val="left" w:pos="1440"/>
        <w:tab w:val="left" w:pos="2340"/>
      </w:tabs>
      <w:spacing w:after="0" w:line="240" w:lineRule="auto"/>
      <w:ind w:left="720"/>
    </w:pPr>
    <w:rPr>
      <w:rFonts w:ascii="Times New Roman" w:eastAsia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C400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C4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3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5</cp:revision>
  <dcterms:created xsi:type="dcterms:W3CDTF">2016-09-10T13:15:00Z</dcterms:created>
  <dcterms:modified xsi:type="dcterms:W3CDTF">2016-11-20T11:42:00Z</dcterms:modified>
</cp:coreProperties>
</file>